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F7" w:rsidRPr="00013980" w:rsidRDefault="001520F7" w:rsidP="001520F7">
      <w:pPr>
        <w:pStyle w:val="a"/>
        <w:numPr>
          <w:ilvl w:val="0"/>
          <w:numId w:val="0"/>
        </w:numPr>
        <w:spacing w:before="0" w:after="0" w:line="240" w:lineRule="auto"/>
        <w:ind w:firstLine="567"/>
        <w:rPr>
          <w:rFonts w:ascii="Times New Roman" w:hAnsi="Times New Roman"/>
        </w:rPr>
      </w:pPr>
      <w:bookmarkStart w:id="0" w:name="_GoBack"/>
      <w:bookmarkEnd w:id="0"/>
      <w:r w:rsidRPr="00013980">
        <w:rPr>
          <w:rFonts w:ascii="Times New Roman" w:hAnsi="Times New Roman"/>
        </w:rPr>
        <w:t>Раздел «</w:t>
      </w:r>
      <w:proofErr w:type="spellStart"/>
      <w:r w:rsidRPr="00013980">
        <w:rPr>
          <w:rFonts w:ascii="Times New Roman" w:hAnsi="Times New Roman"/>
        </w:rPr>
        <w:t>С</w:t>
      </w:r>
      <w:r w:rsidR="003F16B2" w:rsidRPr="00013980">
        <w:rPr>
          <w:rFonts w:ascii="Times New Roman" w:hAnsi="Times New Roman"/>
        </w:rPr>
        <w:t>анкционн</w:t>
      </w:r>
      <w:r w:rsidRPr="00013980">
        <w:rPr>
          <w:rFonts w:ascii="Times New Roman" w:hAnsi="Times New Roman"/>
        </w:rPr>
        <w:t>ая</w:t>
      </w:r>
      <w:proofErr w:type="spellEnd"/>
      <w:r w:rsidRPr="00013980">
        <w:rPr>
          <w:rFonts w:ascii="Times New Roman" w:hAnsi="Times New Roman"/>
        </w:rPr>
        <w:t xml:space="preserve"> оговорка»</w:t>
      </w:r>
    </w:p>
    <w:p w:rsidR="003F16B2" w:rsidRDefault="001520F7" w:rsidP="001520F7">
      <w:pPr>
        <w:pStyle w:val="a"/>
        <w:numPr>
          <w:ilvl w:val="0"/>
          <w:numId w:val="0"/>
        </w:numPr>
        <w:spacing w:before="0" w:after="0" w:line="240" w:lineRule="auto"/>
        <w:ind w:firstLine="567"/>
        <w:rPr>
          <w:rFonts w:ascii="Times New Roman" w:hAnsi="Times New Roman"/>
        </w:rPr>
      </w:pPr>
      <w:r w:rsidRPr="00013980">
        <w:rPr>
          <w:rFonts w:ascii="Times New Roman" w:hAnsi="Times New Roman"/>
        </w:rPr>
        <w:t xml:space="preserve">в договорах без </w:t>
      </w:r>
      <w:r w:rsidR="003F16B2" w:rsidRPr="00013980">
        <w:rPr>
          <w:rFonts w:ascii="Times New Roman" w:hAnsi="Times New Roman"/>
        </w:rPr>
        <w:t>иностранн</w:t>
      </w:r>
      <w:r w:rsidRPr="00013980">
        <w:rPr>
          <w:rFonts w:ascii="Times New Roman" w:hAnsi="Times New Roman"/>
        </w:rPr>
        <w:t>ого</w:t>
      </w:r>
      <w:r w:rsidR="003F16B2" w:rsidRPr="00013980">
        <w:rPr>
          <w:rFonts w:ascii="Times New Roman" w:hAnsi="Times New Roman"/>
        </w:rPr>
        <w:t xml:space="preserve"> элемент</w:t>
      </w:r>
      <w:r w:rsidRPr="00013980">
        <w:rPr>
          <w:rFonts w:ascii="Times New Roman" w:hAnsi="Times New Roman"/>
        </w:rPr>
        <w:t>а</w:t>
      </w:r>
      <w:r w:rsidRPr="00013980">
        <w:rPr>
          <w:rStyle w:val="a9"/>
          <w:rFonts w:ascii="Times New Roman" w:hAnsi="Times New Roman"/>
        </w:rPr>
        <w:footnoteReference w:id="1"/>
      </w:r>
    </w:p>
    <w:p w:rsidR="00073A92" w:rsidRPr="00073A92" w:rsidRDefault="00073A92" w:rsidP="00073A92">
      <w:pPr>
        <w:rPr>
          <w:lang w:eastAsia="x-none"/>
        </w:rPr>
      </w:pPr>
    </w:p>
    <w:p w:rsidR="003F16B2" w:rsidRPr="00013980" w:rsidRDefault="003F16B2" w:rsidP="001520F7">
      <w:pPr>
        <w:pStyle w:val="40"/>
        <w:numPr>
          <w:ilvl w:val="0"/>
          <w:numId w:val="0"/>
        </w:numPr>
        <w:spacing w:before="0" w:line="240" w:lineRule="auto"/>
        <w:ind w:firstLine="567"/>
        <w:rPr>
          <w:rFonts w:ascii="Times New Roman" w:hAnsi="Times New Roman"/>
        </w:rPr>
      </w:pPr>
      <w:r w:rsidRPr="00013980">
        <w:rPr>
          <w:rFonts w:ascii="Times New Roman" w:hAnsi="Times New Roman"/>
        </w:rPr>
        <w:t>1. Под санкциями понимаются ограничения в отношении определенных лиц, ограничения на совершение операций с определенными товарами (работами, услугами), или ограничения в отношении определенных территорий, введенные:</w:t>
      </w:r>
    </w:p>
    <w:p w:rsidR="003F16B2" w:rsidRPr="00013980" w:rsidRDefault="003F16B2" w:rsidP="001520F7">
      <w:pPr>
        <w:pStyle w:val="a5"/>
        <w:spacing w:before="0" w:line="240" w:lineRule="auto"/>
        <w:ind w:left="0" w:firstLine="567"/>
        <w:rPr>
          <w:rFonts w:ascii="Times New Roman" w:hAnsi="Times New Roman"/>
        </w:rPr>
      </w:pPr>
      <w:r w:rsidRPr="00013980">
        <w:rPr>
          <w:rFonts w:ascii="Times New Roman" w:hAnsi="Times New Roman"/>
        </w:rPr>
        <w:t>резолюциями Совета Безопасности Организации Объединенных Наций;</w:t>
      </w:r>
    </w:p>
    <w:p w:rsidR="003F16B2" w:rsidRPr="00013980" w:rsidRDefault="003F16B2" w:rsidP="001520F7">
      <w:pPr>
        <w:pStyle w:val="a5"/>
        <w:spacing w:before="0" w:line="240" w:lineRule="auto"/>
        <w:ind w:left="0" w:firstLine="567"/>
        <w:rPr>
          <w:rFonts w:ascii="Times New Roman" w:hAnsi="Times New Roman"/>
        </w:rPr>
      </w:pPr>
      <w:r w:rsidRPr="00013980">
        <w:rPr>
          <w:rFonts w:ascii="Times New Roman" w:hAnsi="Times New Roman"/>
        </w:rPr>
        <w:t>решениями органов государственной власти Российской Федерации; или</w:t>
      </w:r>
    </w:p>
    <w:p w:rsidR="003F16B2" w:rsidRPr="00013980" w:rsidRDefault="003F16B2" w:rsidP="001520F7">
      <w:pPr>
        <w:pStyle w:val="a5"/>
        <w:spacing w:before="0" w:line="240" w:lineRule="auto"/>
        <w:ind w:left="0" w:firstLine="567"/>
        <w:rPr>
          <w:rFonts w:ascii="Times New Roman" w:hAnsi="Times New Roman"/>
        </w:rPr>
      </w:pPr>
      <w:r w:rsidRPr="00013980">
        <w:rPr>
          <w:rFonts w:ascii="Times New Roman" w:hAnsi="Times New Roman"/>
        </w:rPr>
        <w:t>решениями межгосударственных органов, созданных иностранными государствами, или решениями органов государственной власти иностранных государств.</w:t>
      </w:r>
    </w:p>
    <w:p w:rsidR="003F16B2" w:rsidRPr="00013980" w:rsidRDefault="003F16B2" w:rsidP="001520F7">
      <w:pPr>
        <w:pStyle w:val="40"/>
        <w:numPr>
          <w:ilvl w:val="0"/>
          <w:numId w:val="0"/>
        </w:numPr>
        <w:spacing w:before="0" w:line="240" w:lineRule="auto"/>
        <w:ind w:firstLine="567"/>
        <w:rPr>
          <w:rFonts w:ascii="Times New Roman" w:hAnsi="Times New Roman"/>
        </w:rPr>
      </w:pPr>
      <w:r w:rsidRPr="00013980">
        <w:rPr>
          <w:rFonts w:ascii="Times New Roman" w:hAnsi="Times New Roman"/>
        </w:rPr>
        <w:t>2. Каждая из Сторон настоящим обязуется соблюдать все применимые к Стороне санкции. Применимыми к Стороне санкциями являются санкции, обязательные в соответствии с международным договором Российской Федерации, законодательством Российской Федерации или законодательством иностранного государства, если юрисдикция такого государства распространяется на соответствующую Сторону при исполнении ей настоящего договора.</w:t>
      </w:r>
    </w:p>
    <w:p w:rsidR="003F16B2" w:rsidRPr="00013980" w:rsidRDefault="003F16B2" w:rsidP="001520F7">
      <w:pPr>
        <w:pStyle w:val="30"/>
        <w:numPr>
          <w:ilvl w:val="0"/>
          <w:numId w:val="0"/>
        </w:numPr>
        <w:spacing w:before="0" w:line="240" w:lineRule="auto"/>
        <w:ind w:firstLine="567"/>
        <w:rPr>
          <w:rFonts w:ascii="Times New Roman" w:hAnsi="Times New Roman"/>
        </w:rPr>
      </w:pPr>
      <w:r w:rsidRPr="00013980">
        <w:rPr>
          <w:rFonts w:ascii="Times New Roman" w:hAnsi="Times New Roman"/>
        </w:rPr>
        <w:t xml:space="preserve">3. Любая из Сторон вправе требовать изменения настоящего договора в случае введения санкций в отношении другой Стороны, если такие санкции являются применимыми к Стороне, требующей изменения договора, </w:t>
      </w:r>
      <w:proofErr w:type="gramStart"/>
      <w:r w:rsidRPr="00013980">
        <w:rPr>
          <w:rFonts w:ascii="Times New Roman" w:hAnsi="Times New Roman"/>
        </w:rPr>
        <w:t>и</w:t>
      </w:r>
      <w:proofErr w:type="gramEnd"/>
      <w:r w:rsidRPr="00013980">
        <w:rPr>
          <w:rFonts w:ascii="Times New Roman" w:hAnsi="Times New Roman"/>
        </w:rPr>
        <w:t xml:space="preserve"> если такие санкции вводят запреты или ограничения, вследствие которых исполнение настоящего договора становится невозможным полностью или частично. </w:t>
      </w:r>
    </w:p>
    <w:p w:rsidR="003F16B2" w:rsidRPr="00013980" w:rsidRDefault="003F16B2" w:rsidP="001520F7">
      <w:pPr>
        <w:pStyle w:val="30"/>
        <w:numPr>
          <w:ilvl w:val="0"/>
          <w:numId w:val="0"/>
        </w:numPr>
        <w:spacing w:before="0" w:line="240" w:lineRule="auto"/>
        <w:ind w:firstLine="567"/>
        <w:rPr>
          <w:rFonts w:ascii="Times New Roman" w:hAnsi="Times New Roman"/>
        </w:rPr>
      </w:pPr>
      <w:r w:rsidRPr="00013980">
        <w:rPr>
          <w:rFonts w:ascii="Times New Roman" w:hAnsi="Times New Roman"/>
        </w:rPr>
        <w:t>Если Стороны не смогут достигнуть соглашения об изменении договора в связи с возникновением обстоятельств, указанных в абзаце первом настоящего пункта, в течение тридцати (30) дней после получения Стороной предложения другой Стороны об изменении договора, Сторона, направившая соответствующее предложение, вправе отказаться от настоящего договора в одностороннем внесудебном порядке путем уведомления другой Стороны об отказе от договора. В таком случае договор будет считаться расторгнутым с даты получения соответствующего уведомления об отказе от договора получающей Стороной, если иная дата расторжения не будет указана в уведомлении об отказе от договора. Любая из Сторон не будет нести ответственность перед другой Стороной в связи с расторжением договора в связи с возникновением обстоятельств, указанных в абзаце первом настоящего пункта, за исключением ответственности, возникшей за неисполнение (ненадлежащее исполнение) договора до даты расторжения договора.</w:t>
      </w:r>
    </w:p>
    <w:p w:rsidR="003F16B2" w:rsidRPr="00461E9B" w:rsidRDefault="003F16B2" w:rsidP="004703DD">
      <w:pPr>
        <w:spacing w:before="0" w:line="240" w:lineRule="auto"/>
        <w:jc w:val="left"/>
        <w:rPr>
          <w:lang w:eastAsia="x-none"/>
        </w:rPr>
      </w:pPr>
    </w:p>
    <w:sectPr w:rsidR="003F16B2" w:rsidRPr="00461E9B" w:rsidSect="00AC6367">
      <w:headerReference w:type="default" r:id="rId8"/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BC" w:rsidRDefault="008249BC" w:rsidP="001520F7">
      <w:pPr>
        <w:spacing w:before="0" w:line="240" w:lineRule="auto"/>
      </w:pPr>
      <w:r>
        <w:separator/>
      </w:r>
    </w:p>
  </w:endnote>
  <w:endnote w:type="continuationSeparator" w:id="0">
    <w:p w:rsidR="008249BC" w:rsidRDefault="008249BC" w:rsidP="001520F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BC" w:rsidRDefault="008249BC" w:rsidP="001520F7">
      <w:pPr>
        <w:spacing w:before="0" w:line="240" w:lineRule="auto"/>
      </w:pPr>
      <w:r>
        <w:separator/>
      </w:r>
    </w:p>
  </w:footnote>
  <w:footnote w:type="continuationSeparator" w:id="0">
    <w:p w:rsidR="008249BC" w:rsidRDefault="008249BC" w:rsidP="001520F7">
      <w:pPr>
        <w:spacing w:before="0" w:line="240" w:lineRule="auto"/>
      </w:pPr>
      <w:r>
        <w:continuationSeparator/>
      </w:r>
    </w:p>
  </w:footnote>
  <w:footnote w:id="1">
    <w:p w:rsidR="001520F7" w:rsidRPr="00073A92" w:rsidRDefault="001520F7" w:rsidP="00013980">
      <w:pPr>
        <w:pStyle w:val="a7"/>
        <w:rPr>
          <w:rFonts w:ascii="Times New Roman" w:hAnsi="Times New Roman"/>
          <w:sz w:val="16"/>
        </w:rPr>
      </w:pPr>
      <w:r w:rsidRPr="00073A92">
        <w:rPr>
          <w:rStyle w:val="a9"/>
          <w:rFonts w:ascii="Times New Roman" w:hAnsi="Times New Roman"/>
          <w:sz w:val="16"/>
        </w:rPr>
        <w:footnoteRef/>
      </w:r>
      <w:r w:rsidRPr="00073A92">
        <w:rPr>
          <w:rFonts w:ascii="Times New Roman" w:hAnsi="Times New Roman"/>
          <w:sz w:val="16"/>
        </w:rPr>
        <w:t xml:space="preserve"> Договором с иностранным элементом является договор, соответствующий одному или нескольким следующим признакам:</w:t>
      </w:r>
    </w:p>
    <w:p w:rsidR="001520F7" w:rsidRPr="00073A92" w:rsidRDefault="001520F7" w:rsidP="00013980">
      <w:pPr>
        <w:pStyle w:val="a7"/>
        <w:numPr>
          <w:ilvl w:val="0"/>
          <w:numId w:val="4"/>
        </w:numPr>
        <w:ind w:left="0" w:firstLine="360"/>
        <w:rPr>
          <w:rFonts w:ascii="Times New Roman" w:hAnsi="Times New Roman"/>
          <w:sz w:val="16"/>
        </w:rPr>
      </w:pPr>
      <w:r w:rsidRPr="00073A92">
        <w:rPr>
          <w:rFonts w:ascii="Times New Roman" w:hAnsi="Times New Roman"/>
          <w:sz w:val="16"/>
        </w:rPr>
        <w:t>стороной (выгодоприобретателем) договора является иностранное лицо (иностранная организация, международная организация, иностранный гражданин (в том числе имеющий гражданство Российской Федерации), лицо без гражданства);</w:t>
      </w:r>
    </w:p>
    <w:p w:rsidR="001520F7" w:rsidRPr="00073A92" w:rsidRDefault="001520F7" w:rsidP="00013980">
      <w:pPr>
        <w:pStyle w:val="a7"/>
        <w:numPr>
          <w:ilvl w:val="0"/>
          <w:numId w:val="4"/>
        </w:numPr>
        <w:ind w:left="0" w:firstLine="360"/>
        <w:rPr>
          <w:rFonts w:ascii="Times New Roman" w:hAnsi="Times New Roman"/>
          <w:sz w:val="16"/>
        </w:rPr>
      </w:pPr>
      <w:r w:rsidRPr="00073A92">
        <w:rPr>
          <w:rFonts w:ascii="Times New Roman" w:hAnsi="Times New Roman"/>
          <w:sz w:val="16"/>
        </w:rPr>
        <w:t>договор заключается на территории иностранного государства;</w:t>
      </w:r>
    </w:p>
    <w:p w:rsidR="001520F7" w:rsidRPr="00073A92" w:rsidRDefault="001520F7" w:rsidP="00013980">
      <w:pPr>
        <w:pStyle w:val="a7"/>
        <w:numPr>
          <w:ilvl w:val="0"/>
          <w:numId w:val="4"/>
        </w:numPr>
        <w:ind w:left="0" w:firstLine="360"/>
        <w:rPr>
          <w:rFonts w:ascii="Times New Roman" w:hAnsi="Times New Roman"/>
          <w:sz w:val="16"/>
        </w:rPr>
      </w:pPr>
      <w:r w:rsidRPr="00073A92">
        <w:rPr>
          <w:rFonts w:ascii="Times New Roman" w:hAnsi="Times New Roman"/>
          <w:sz w:val="16"/>
        </w:rPr>
        <w:t>договор предусматривает исполнение (передачу товаров, работ, услуг, внесение вклада в совместную деятельность, уплату денег, исполнение иного обязательства) на территории иностранного государства;</w:t>
      </w:r>
    </w:p>
    <w:p w:rsidR="001520F7" w:rsidRPr="00073A92" w:rsidRDefault="001520F7" w:rsidP="00013980">
      <w:pPr>
        <w:pStyle w:val="a7"/>
        <w:numPr>
          <w:ilvl w:val="0"/>
          <w:numId w:val="4"/>
        </w:numPr>
        <w:ind w:left="0" w:firstLine="360"/>
        <w:rPr>
          <w:rFonts w:ascii="Times New Roman" w:hAnsi="Times New Roman"/>
          <w:sz w:val="16"/>
        </w:rPr>
      </w:pPr>
      <w:r w:rsidRPr="00073A92">
        <w:rPr>
          <w:rFonts w:ascii="Times New Roman" w:hAnsi="Times New Roman"/>
          <w:sz w:val="16"/>
        </w:rPr>
        <w:t>договор предусматривает использование при исполнении обязательств иностранной валюты или платежных документов в иностранной валюте;</w:t>
      </w:r>
    </w:p>
    <w:p w:rsidR="001520F7" w:rsidRPr="00073A92" w:rsidRDefault="001520F7" w:rsidP="00013980">
      <w:pPr>
        <w:pStyle w:val="a7"/>
        <w:numPr>
          <w:ilvl w:val="0"/>
          <w:numId w:val="4"/>
        </w:numPr>
        <w:ind w:left="0" w:firstLine="360"/>
        <w:rPr>
          <w:rFonts w:ascii="Times New Roman" w:hAnsi="Times New Roman"/>
          <w:sz w:val="16"/>
        </w:rPr>
      </w:pPr>
      <w:r w:rsidRPr="00073A92">
        <w:rPr>
          <w:rFonts w:ascii="Times New Roman" w:hAnsi="Times New Roman"/>
          <w:sz w:val="16"/>
        </w:rPr>
        <w:t>договор предусматривает участие в исполнении обязательств перед иностранной финансовой организацией;</w:t>
      </w:r>
    </w:p>
    <w:p w:rsidR="001520F7" w:rsidRPr="00073A92" w:rsidRDefault="001520F7" w:rsidP="00013980">
      <w:pPr>
        <w:pStyle w:val="a7"/>
        <w:numPr>
          <w:ilvl w:val="0"/>
          <w:numId w:val="4"/>
        </w:numPr>
        <w:ind w:left="0" w:firstLine="360"/>
        <w:rPr>
          <w:rFonts w:ascii="Times New Roman" w:hAnsi="Times New Roman"/>
          <w:sz w:val="16"/>
        </w:rPr>
      </w:pPr>
      <w:r w:rsidRPr="00073A92">
        <w:rPr>
          <w:rFonts w:ascii="Times New Roman" w:hAnsi="Times New Roman"/>
          <w:sz w:val="16"/>
        </w:rPr>
        <w:t>договор предусматривает осуществление трансграничного перевода денежных средств или осуществление расчетов без открытия банковского счета с использованием иностранной платежной системы;</w:t>
      </w:r>
    </w:p>
    <w:p w:rsidR="001520F7" w:rsidRPr="00073A92" w:rsidRDefault="001520F7" w:rsidP="00013980">
      <w:pPr>
        <w:pStyle w:val="a7"/>
        <w:numPr>
          <w:ilvl w:val="0"/>
          <w:numId w:val="4"/>
        </w:numPr>
        <w:ind w:left="0" w:firstLine="360"/>
        <w:rPr>
          <w:rFonts w:ascii="Times New Roman" w:hAnsi="Times New Roman"/>
          <w:sz w:val="16"/>
        </w:rPr>
      </w:pPr>
      <w:r w:rsidRPr="00073A92">
        <w:rPr>
          <w:rFonts w:ascii="Times New Roman" w:hAnsi="Times New Roman"/>
          <w:sz w:val="16"/>
        </w:rPr>
        <w:t>договор предусматривает использование при исполнении обязательств иностранного морского или речного судна (судна, находящегося в собственности иностранного гражданина или иностранного юридического лица, либо плавающего под флагом иностранного государства, либо зарегистрированного в реестре судов иностранного государства, либо предоставленного в пользование и во владение иностранному фрахтователю, либо ипотека которого зарегистрирована в реестре иностранного государства);</w:t>
      </w:r>
    </w:p>
    <w:p w:rsidR="001520F7" w:rsidRPr="00073A92" w:rsidRDefault="001520F7" w:rsidP="00013980">
      <w:pPr>
        <w:pStyle w:val="a7"/>
        <w:numPr>
          <w:ilvl w:val="0"/>
          <w:numId w:val="4"/>
        </w:numPr>
        <w:ind w:left="0" w:firstLine="360"/>
        <w:rPr>
          <w:rFonts w:ascii="Times New Roman" w:hAnsi="Times New Roman"/>
          <w:sz w:val="16"/>
        </w:rPr>
      </w:pPr>
      <w:r w:rsidRPr="00073A92">
        <w:rPr>
          <w:rFonts w:ascii="Times New Roman" w:hAnsi="Times New Roman"/>
          <w:sz w:val="16"/>
        </w:rPr>
        <w:t>договор предусматривает перевозку груза в международном сообщении (перевозку за пределы территории Российской Федерации или на территорию Российской Федерации с пересечением Государственной границы Российской Федерации).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66B" w:rsidRPr="007A166B" w:rsidRDefault="007A166B" w:rsidP="007A166B">
    <w:pPr>
      <w:tabs>
        <w:tab w:val="center" w:pos="4677"/>
        <w:tab w:val="right" w:pos="9355"/>
      </w:tabs>
      <w:spacing w:before="0" w:line="240" w:lineRule="auto"/>
      <w:jc w:val="right"/>
      <w:rPr>
        <w:rFonts w:ascii="Times New Roman" w:eastAsia="Times New Roman" w:hAnsi="Times New Roman"/>
        <w:sz w:val="24"/>
        <w:szCs w:val="24"/>
      </w:rPr>
    </w:pPr>
    <w:r w:rsidRPr="007A166B">
      <w:rPr>
        <w:rFonts w:ascii="Times New Roman" w:eastAsia="Times New Roman" w:hAnsi="Times New Roman"/>
        <w:sz w:val="24"/>
        <w:szCs w:val="24"/>
      </w:rPr>
      <w:t>Утвержден Приказом АО «МХК «ЕвроХим»</w:t>
    </w:r>
  </w:p>
  <w:p w:rsidR="007A166B" w:rsidRPr="007A166B" w:rsidRDefault="007A166B" w:rsidP="007A166B">
    <w:pPr>
      <w:tabs>
        <w:tab w:val="center" w:pos="4677"/>
        <w:tab w:val="right" w:pos="9355"/>
      </w:tabs>
      <w:spacing w:before="0" w:line="240" w:lineRule="auto"/>
      <w:jc w:val="right"/>
      <w:rPr>
        <w:rFonts w:ascii="Times New Roman" w:eastAsia="Times New Roman" w:hAnsi="Times New Roman"/>
        <w:sz w:val="24"/>
        <w:szCs w:val="24"/>
      </w:rPr>
    </w:pPr>
    <w:r w:rsidRPr="007A166B">
      <w:rPr>
        <w:rFonts w:ascii="Times New Roman" w:eastAsia="Times New Roman" w:hAnsi="Times New Roman"/>
        <w:sz w:val="24"/>
        <w:szCs w:val="24"/>
      </w:rPr>
      <w:t xml:space="preserve">    от </w:t>
    </w:r>
    <w:r>
      <w:rPr>
        <w:rFonts w:ascii="Times New Roman" w:eastAsia="Times New Roman" w:hAnsi="Times New Roman"/>
        <w:sz w:val="24"/>
        <w:szCs w:val="24"/>
      </w:rPr>
      <w:t>10</w:t>
    </w:r>
    <w:r w:rsidRPr="007A166B">
      <w:rPr>
        <w:rFonts w:ascii="Times New Roman" w:eastAsia="Times New Roman" w:hAnsi="Times New Roman"/>
        <w:sz w:val="24"/>
        <w:szCs w:val="24"/>
      </w:rPr>
      <w:t>.</w:t>
    </w:r>
    <w:r>
      <w:rPr>
        <w:rFonts w:ascii="Times New Roman" w:eastAsia="Times New Roman" w:hAnsi="Times New Roman"/>
        <w:sz w:val="24"/>
        <w:szCs w:val="24"/>
      </w:rPr>
      <w:t>10.2022</w:t>
    </w:r>
    <w:r w:rsidRPr="007A166B">
      <w:rPr>
        <w:rFonts w:ascii="Times New Roman" w:eastAsia="Times New Roman" w:hAnsi="Times New Roman"/>
        <w:sz w:val="24"/>
        <w:szCs w:val="24"/>
      </w:rPr>
      <w:t xml:space="preserve"> № </w:t>
    </w:r>
    <w:r>
      <w:rPr>
        <w:rFonts w:ascii="Times New Roman" w:eastAsia="Times New Roman" w:hAnsi="Times New Roman"/>
        <w:sz w:val="24"/>
        <w:szCs w:val="24"/>
      </w:rPr>
      <w:t>127</w:t>
    </w:r>
    <w:r w:rsidRPr="007A166B">
      <w:rPr>
        <w:rFonts w:ascii="Times New Roman" w:eastAsia="Times New Roman" w:hAnsi="Times New Roman"/>
        <w:sz w:val="24"/>
        <w:szCs w:val="24"/>
      </w:rPr>
      <w:t>-ОД</w:t>
    </w:r>
  </w:p>
  <w:p w:rsidR="007A166B" w:rsidRDefault="007A166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FDC"/>
    <w:multiLevelType w:val="hybridMultilevel"/>
    <w:tmpl w:val="36584082"/>
    <w:lvl w:ilvl="0" w:tplc="338CD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2537"/>
    <w:multiLevelType w:val="hybridMultilevel"/>
    <w:tmpl w:val="9A820390"/>
    <w:lvl w:ilvl="0" w:tplc="F5BE0426">
      <w:start w:val="1"/>
      <w:numFmt w:val="decimal"/>
      <w:pStyle w:val="a"/>
      <w:suff w:val="space"/>
      <w:lvlText w:val="Приложение %1. "/>
      <w:lvlJc w:val="left"/>
      <w:pPr>
        <w:ind w:left="6521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7961" w:hanging="360"/>
      </w:pPr>
    </w:lvl>
    <w:lvl w:ilvl="2" w:tplc="0419001B" w:tentative="1">
      <w:start w:val="1"/>
      <w:numFmt w:val="lowerRoman"/>
      <w:lvlText w:val="%3."/>
      <w:lvlJc w:val="right"/>
      <w:pPr>
        <w:ind w:left="8681" w:hanging="180"/>
      </w:pPr>
    </w:lvl>
    <w:lvl w:ilvl="3" w:tplc="0419000F" w:tentative="1">
      <w:start w:val="1"/>
      <w:numFmt w:val="decimal"/>
      <w:lvlText w:val="%4."/>
      <w:lvlJc w:val="left"/>
      <w:pPr>
        <w:ind w:left="9401" w:hanging="360"/>
      </w:pPr>
    </w:lvl>
    <w:lvl w:ilvl="4" w:tplc="04190019" w:tentative="1">
      <w:start w:val="1"/>
      <w:numFmt w:val="lowerLetter"/>
      <w:lvlText w:val="%5."/>
      <w:lvlJc w:val="left"/>
      <w:pPr>
        <w:ind w:left="10121" w:hanging="360"/>
      </w:pPr>
    </w:lvl>
    <w:lvl w:ilvl="5" w:tplc="0419001B" w:tentative="1">
      <w:start w:val="1"/>
      <w:numFmt w:val="lowerRoman"/>
      <w:lvlText w:val="%6."/>
      <w:lvlJc w:val="right"/>
      <w:pPr>
        <w:ind w:left="10841" w:hanging="180"/>
      </w:pPr>
    </w:lvl>
    <w:lvl w:ilvl="6" w:tplc="0419000F" w:tentative="1">
      <w:start w:val="1"/>
      <w:numFmt w:val="decimal"/>
      <w:lvlText w:val="%7."/>
      <w:lvlJc w:val="left"/>
      <w:pPr>
        <w:ind w:left="11561" w:hanging="360"/>
      </w:pPr>
    </w:lvl>
    <w:lvl w:ilvl="7" w:tplc="04190019" w:tentative="1">
      <w:start w:val="1"/>
      <w:numFmt w:val="lowerLetter"/>
      <w:lvlText w:val="%8."/>
      <w:lvlJc w:val="left"/>
      <w:pPr>
        <w:ind w:left="12281" w:hanging="360"/>
      </w:pPr>
    </w:lvl>
    <w:lvl w:ilvl="8" w:tplc="0419001B" w:tentative="1">
      <w:start w:val="1"/>
      <w:numFmt w:val="lowerRoman"/>
      <w:lvlText w:val="%9."/>
      <w:lvlJc w:val="right"/>
      <w:pPr>
        <w:ind w:left="13001" w:hanging="180"/>
      </w:pPr>
    </w:lvl>
  </w:abstractNum>
  <w:abstractNum w:abstractNumId="2" w15:restartNumberingAfterBreak="0">
    <w:nsid w:val="6B3D5272"/>
    <w:multiLevelType w:val="multilevel"/>
    <w:tmpl w:val="9B186B88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" w15:restartNumberingAfterBreak="0">
    <w:nsid w:val="70CE4DC9"/>
    <w:multiLevelType w:val="multilevel"/>
    <w:tmpl w:val="3910728C"/>
    <w:lvl w:ilvl="0">
      <w:start w:val="1"/>
      <w:numFmt w:val="bullet"/>
      <w:pStyle w:val="a0"/>
      <w:lvlText w:val="−"/>
      <w:lvlJc w:val="left"/>
      <w:pPr>
        <w:tabs>
          <w:tab w:val="num" w:pos="992"/>
        </w:tabs>
        <w:ind w:left="992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−"/>
      <w:lvlJc w:val="left"/>
      <w:pPr>
        <w:tabs>
          <w:tab w:val="num" w:pos="1559"/>
        </w:tabs>
        <w:ind w:left="1559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−"/>
      <w:lvlJc w:val="left"/>
      <w:pPr>
        <w:tabs>
          <w:tab w:val="num" w:pos="2126"/>
        </w:tabs>
        <w:ind w:left="2126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693"/>
        </w:tabs>
        <w:ind w:left="2693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−"/>
      <w:lvlJc w:val="left"/>
      <w:pPr>
        <w:tabs>
          <w:tab w:val="num" w:pos="3260"/>
        </w:tabs>
        <w:ind w:left="3260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−"/>
      <w:lvlJc w:val="left"/>
      <w:pPr>
        <w:tabs>
          <w:tab w:val="num" w:pos="3827"/>
        </w:tabs>
        <w:ind w:left="3827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−"/>
      <w:lvlJc w:val="left"/>
      <w:pPr>
        <w:tabs>
          <w:tab w:val="num" w:pos="4394"/>
        </w:tabs>
        <w:ind w:left="4394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4961"/>
        </w:tabs>
        <w:ind w:left="496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−"/>
      <w:lvlJc w:val="left"/>
      <w:pPr>
        <w:tabs>
          <w:tab w:val="num" w:pos="5528"/>
        </w:tabs>
        <w:ind w:left="5528" w:hanging="283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WmsVQRB/E2st/MiDPlz69eZ6B84buAEY1KDEVVgn76zdA051nnrttNnX+YMwTIc2W7n/6vJUFbLX+fSfAEREQ==" w:salt="Tt6c9YQ8CtN03wYZQArse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B2"/>
    <w:rsid w:val="00013980"/>
    <w:rsid w:val="00073A92"/>
    <w:rsid w:val="001520F7"/>
    <w:rsid w:val="002C54FF"/>
    <w:rsid w:val="003F16B2"/>
    <w:rsid w:val="004703DD"/>
    <w:rsid w:val="007A166B"/>
    <w:rsid w:val="007D302D"/>
    <w:rsid w:val="008249BC"/>
    <w:rsid w:val="00917D58"/>
    <w:rsid w:val="00A8150F"/>
    <w:rsid w:val="00A9595B"/>
    <w:rsid w:val="00AC6367"/>
    <w:rsid w:val="00F16049"/>
    <w:rsid w:val="00F6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A34C0-3C6B-44E5-958C-781C8D8F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Текст обычный"/>
    <w:uiPriority w:val="1"/>
    <w:qFormat/>
    <w:rsid w:val="003F16B2"/>
    <w:pPr>
      <w:spacing w:before="120" w:after="0" w:line="276" w:lineRule="auto"/>
      <w:jc w:val="both"/>
    </w:pPr>
    <w:rPr>
      <w:rFonts w:ascii="Arial" w:eastAsia="Calibri" w:hAnsi="Arial" w:cs="Times New Roman"/>
      <w:sz w:val="20"/>
      <w:szCs w:val="26"/>
      <w:lang w:eastAsia="ru-RU"/>
    </w:rPr>
  </w:style>
  <w:style w:type="paragraph" w:styleId="1">
    <w:name w:val="heading 1"/>
    <w:basedOn w:val="a1"/>
    <w:next w:val="a1"/>
    <w:link w:val="10"/>
    <w:qFormat/>
    <w:rsid w:val="003F16B2"/>
    <w:pPr>
      <w:keepNext/>
      <w:keepLines/>
      <w:numPr>
        <w:numId w:val="1"/>
      </w:numPr>
      <w:suppressAutoHyphens/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b/>
      <w:color w:val="053868"/>
      <w:sz w:val="26"/>
      <w:szCs w:val="32"/>
      <w:lang w:eastAsia="x-none"/>
    </w:rPr>
  </w:style>
  <w:style w:type="paragraph" w:styleId="2">
    <w:name w:val="heading 2"/>
    <w:basedOn w:val="1"/>
    <w:next w:val="30"/>
    <w:link w:val="20"/>
    <w:qFormat/>
    <w:rsid w:val="003F16B2"/>
    <w:pPr>
      <w:numPr>
        <w:ilvl w:val="1"/>
      </w:numPr>
      <w:outlineLvl w:val="1"/>
    </w:pPr>
    <w:rPr>
      <w:sz w:val="24"/>
      <w:szCs w:val="26"/>
    </w:rPr>
  </w:style>
  <w:style w:type="paragraph" w:styleId="3">
    <w:name w:val="heading 3"/>
    <w:basedOn w:val="2"/>
    <w:next w:val="40"/>
    <w:link w:val="31"/>
    <w:qFormat/>
    <w:rsid w:val="003F16B2"/>
    <w:pPr>
      <w:numPr>
        <w:ilvl w:val="2"/>
      </w:numPr>
      <w:outlineLvl w:val="2"/>
    </w:pPr>
    <w:rPr>
      <w:sz w:val="22"/>
    </w:rPr>
  </w:style>
  <w:style w:type="paragraph" w:styleId="4">
    <w:name w:val="heading 4"/>
    <w:basedOn w:val="3"/>
    <w:next w:val="a1"/>
    <w:link w:val="41"/>
    <w:qFormat/>
    <w:rsid w:val="003F16B2"/>
    <w:pPr>
      <w:numPr>
        <w:ilvl w:val="3"/>
      </w:numPr>
      <w:outlineLvl w:val="3"/>
    </w:pPr>
  </w:style>
  <w:style w:type="paragraph" w:styleId="5">
    <w:name w:val="heading 5"/>
    <w:basedOn w:val="a1"/>
    <w:next w:val="a1"/>
    <w:link w:val="50"/>
    <w:uiPriority w:val="99"/>
    <w:semiHidden/>
    <w:rsid w:val="003F16B2"/>
    <w:pPr>
      <w:keepNext/>
      <w:numPr>
        <w:ilvl w:val="4"/>
        <w:numId w:val="1"/>
      </w:numPr>
      <w:overflowPunct w:val="0"/>
      <w:autoSpaceDE w:val="0"/>
      <w:autoSpaceDN w:val="0"/>
      <w:adjustRightInd w:val="0"/>
      <w:spacing w:before="240" w:after="120"/>
      <w:textAlignment w:val="baseline"/>
      <w:outlineLvl w:val="4"/>
    </w:pPr>
    <w:rPr>
      <w:b/>
      <w:szCs w:val="20"/>
      <w:lang w:eastAsia="x-none"/>
    </w:rPr>
  </w:style>
  <w:style w:type="paragraph" w:styleId="6">
    <w:name w:val="heading 6"/>
    <w:basedOn w:val="a1"/>
    <w:next w:val="a1"/>
    <w:link w:val="60"/>
    <w:uiPriority w:val="99"/>
    <w:semiHidden/>
    <w:rsid w:val="003F16B2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before="240" w:after="120"/>
      <w:textAlignment w:val="baseline"/>
      <w:outlineLvl w:val="5"/>
    </w:pPr>
    <w:rPr>
      <w:i/>
      <w:szCs w:val="20"/>
      <w:lang w:eastAsia="x-none"/>
    </w:rPr>
  </w:style>
  <w:style w:type="paragraph" w:styleId="7">
    <w:name w:val="heading 7"/>
    <w:basedOn w:val="a1"/>
    <w:next w:val="a1"/>
    <w:link w:val="70"/>
    <w:uiPriority w:val="99"/>
    <w:semiHidden/>
    <w:rsid w:val="003F16B2"/>
    <w:pPr>
      <w:keepNext/>
      <w:numPr>
        <w:ilvl w:val="6"/>
        <w:numId w:val="1"/>
      </w:numPr>
      <w:overflowPunct w:val="0"/>
      <w:autoSpaceDE w:val="0"/>
      <w:autoSpaceDN w:val="0"/>
      <w:adjustRightInd w:val="0"/>
      <w:spacing w:before="240" w:after="120"/>
      <w:textAlignment w:val="baseline"/>
      <w:outlineLvl w:val="6"/>
    </w:pPr>
    <w:rPr>
      <w:szCs w:val="20"/>
      <w:lang w:eastAsia="x-none"/>
    </w:rPr>
  </w:style>
  <w:style w:type="paragraph" w:styleId="8">
    <w:name w:val="heading 8"/>
    <w:basedOn w:val="a1"/>
    <w:next w:val="a1"/>
    <w:link w:val="80"/>
    <w:uiPriority w:val="99"/>
    <w:semiHidden/>
    <w:rsid w:val="003F16B2"/>
    <w:pPr>
      <w:keepNext/>
      <w:numPr>
        <w:ilvl w:val="7"/>
        <w:numId w:val="1"/>
      </w:numPr>
      <w:overflowPunct w:val="0"/>
      <w:autoSpaceDE w:val="0"/>
      <w:autoSpaceDN w:val="0"/>
      <w:adjustRightInd w:val="0"/>
      <w:spacing w:before="240" w:after="120"/>
      <w:textAlignment w:val="baseline"/>
      <w:outlineLvl w:val="7"/>
    </w:pPr>
    <w:rPr>
      <w:i/>
      <w:szCs w:val="20"/>
      <w:lang w:eastAsia="x-none"/>
    </w:rPr>
  </w:style>
  <w:style w:type="paragraph" w:styleId="9">
    <w:name w:val="heading 9"/>
    <w:basedOn w:val="a1"/>
    <w:next w:val="a1"/>
    <w:link w:val="90"/>
    <w:uiPriority w:val="99"/>
    <w:semiHidden/>
    <w:rsid w:val="003F16B2"/>
    <w:pPr>
      <w:keepNext/>
      <w:numPr>
        <w:ilvl w:val="8"/>
        <w:numId w:val="1"/>
      </w:numPr>
      <w:overflowPunct w:val="0"/>
      <w:autoSpaceDE w:val="0"/>
      <w:autoSpaceDN w:val="0"/>
      <w:adjustRightInd w:val="0"/>
      <w:spacing w:before="240" w:after="120"/>
      <w:textAlignment w:val="baseline"/>
      <w:outlineLvl w:val="8"/>
    </w:pPr>
    <w:rPr>
      <w:i/>
      <w:szCs w:val="20"/>
      <w:lang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F16B2"/>
    <w:rPr>
      <w:rFonts w:ascii="Arial" w:eastAsia="Calibri" w:hAnsi="Arial" w:cs="Times New Roman"/>
      <w:b/>
      <w:color w:val="053868"/>
      <w:sz w:val="26"/>
      <w:szCs w:val="32"/>
      <w:lang w:eastAsia="x-none"/>
    </w:rPr>
  </w:style>
  <w:style w:type="character" w:customStyle="1" w:styleId="20">
    <w:name w:val="Заголовок 2 Знак"/>
    <w:basedOn w:val="a2"/>
    <w:link w:val="2"/>
    <w:rsid w:val="003F16B2"/>
    <w:rPr>
      <w:rFonts w:ascii="Arial" w:eastAsia="Calibri" w:hAnsi="Arial" w:cs="Times New Roman"/>
      <w:b/>
      <w:color w:val="053868"/>
      <w:sz w:val="24"/>
      <w:szCs w:val="26"/>
      <w:lang w:eastAsia="x-none"/>
    </w:rPr>
  </w:style>
  <w:style w:type="character" w:customStyle="1" w:styleId="31">
    <w:name w:val="Заголовок 3 Знак"/>
    <w:basedOn w:val="a2"/>
    <w:link w:val="3"/>
    <w:rsid w:val="003F16B2"/>
    <w:rPr>
      <w:rFonts w:ascii="Arial" w:eastAsia="Calibri" w:hAnsi="Arial" w:cs="Times New Roman"/>
      <w:b/>
      <w:color w:val="053868"/>
      <w:szCs w:val="26"/>
      <w:lang w:eastAsia="x-none"/>
    </w:rPr>
  </w:style>
  <w:style w:type="character" w:customStyle="1" w:styleId="41">
    <w:name w:val="Заголовок 4 Знак"/>
    <w:basedOn w:val="a2"/>
    <w:link w:val="4"/>
    <w:rsid w:val="003F16B2"/>
    <w:rPr>
      <w:rFonts w:ascii="Arial" w:eastAsia="Calibri" w:hAnsi="Arial" w:cs="Times New Roman"/>
      <w:b/>
      <w:color w:val="053868"/>
      <w:szCs w:val="26"/>
      <w:lang w:eastAsia="x-none"/>
    </w:rPr>
  </w:style>
  <w:style w:type="character" w:customStyle="1" w:styleId="50">
    <w:name w:val="Заголовок 5 Знак"/>
    <w:basedOn w:val="a2"/>
    <w:link w:val="5"/>
    <w:uiPriority w:val="99"/>
    <w:semiHidden/>
    <w:rsid w:val="003F16B2"/>
    <w:rPr>
      <w:rFonts w:ascii="Arial" w:eastAsia="Calibri" w:hAnsi="Arial" w:cs="Times New Roman"/>
      <w:b/>
      <w:sz w:val="20"/>
      <w:szCs w:val="20"/>
      <w:lang w:eastAsia="x-none"/>
    </w:rPr>
  </w:style>
  <w:style w:type="character" w:customStyle="1" w:styleId="60">
    <w:name w:val="Заголовок 6 Знак"/>
    <w:basedOn w:val="a2"/>
    <w:link w:val="6"/>
    <w:uiPriority w:val="99"/>
    <w:semiHidden/>
    <w:rsid w:val="003F16B2"/>
    <w:rPr>
      <w:rFonts w:ascii="Arial" w:eastAsia="Calibri" w:hAnsi="Arial" w:cs="Times New Roman"/>
      <w:i/>
      <w:sz w:val="20"/>
      <w:szCs w:val="20"/>
      <w:lang w:eastAsia="x-none"/>
    </w:rPr>
  </w:style>
  <w:style w:type="character" w:customStyle="1" w:styleId="70">
    <w:name w:val="Заголовок 7 Знак"/>
    <w:basedOn w:val="a2"/>
    <w:link w:val="7"/>
    <w:uiPriority w:val="99"/>
    <w:semiHidden/>
    <w:rsid w:val="003F16B2"/>
    <w:rPr>
      <w:rFonts w:ascii="Arial" w:eastAsia="Calibri" w:hAnsi="Arial" w:cs="Times New Roman"/>
      <w:sz w:val="20"/>
      <w:szCs w:val="20"/>
      <w:lang w:eastAsia="x-none"/>
    </w:rPr>
  </w:style>
  <w:style w:type="character" w:customStyle="1" w:styleId="80">
    <w:name w:val="Заголовок 8 Знак"/>
    <w:basedOn w:val="a2"/>
    <w:link w:val="8"/>
    <w:uiPriority w:val="99"/>
    <w:semiHidden/>
    <w:rsid w:val="003F16B2"/>
    <w:rPr>
      <w:rFonts w:ascii="Arial" w:eastAsia="Calibri" w:hAnsi="Arial" w:cs="Times New Roman"/>
      <w:i/>
      <w:sz w:val="20"/>
      <w:szCs w:val="20"/>
      <w:lang w:eastAsia="x-none"/>
    </w:rPr>
  </w:style>
  <w:style w:type="character" w:customStyle="1" w:styleId="90">
    <w:name w:val="Заголовок 9 Знак"/>
    <w:basedOn w:val="a2"/>
    <w:link w:val="9"/>
    <w:uiPriority w:val="99"/>
    <w:semiHidden/>
    <w:rsid w:val="003F16B2"/>
    <w:rPr>
      <w:rFonts w:ascii="Arial" w:eastAsia="Calibri" w:hAnsi="Arial" w:cs="Times New Roman"/>
      <w:i/>
      <w:sz w:val="20"/>
      <w:szCs w:val="20"/>
      <w:lang w:eastAsia="x-none"/>
    </w:rPr>
  </w:style>
  <w:style w:type="paragraph" w:customStyle="1" w:styleId="30">
    <w:name w:val="Подпункт_3"/>
    <w:basedOn w:val="3"/>
    <w:qFormat/>
    <w:rsid w:val="003F16B2"/>
    <w:pPr>
      <w:keepNext w:val="0"/>
      <w:keepLines w:val="0"/>
      <w:suppressAutoHyphens w:val="0"/>
      <w:spacing w:before="60" w:after="0"/>
      <w:jc w:val="both"/>
      <w:outlineLvl w:val="9"/>
    </w:pPr>
    <w:rPr>
      <w:b w:val="0"/>
      <w:color w:val="auto"/>
      <w:sz w:val="20"/>
    </w:rPr>
  </w:style>
  <w:style w:type="paragraph" w:customStyle="1" w:styleId="40">
    <w:name w:val="Подпункт_4"/>
    <w:basedOn w:val="4"/>
    <w:qFormat/>
    <w:rsid w:val="003F16B2"/>
    <w:pPr>
      <w:keepNext w:val="0"/>
      <w:keepLines w:val="0"/>
      <w:suppressAutoHyphens w:val="0"/>
      <w:spacing w:before="60" w:after="0"/>
      <w:jc w:val="both"/>
      <w:outlineLvl w:val="9"/>
    </w:pPr>
    <w:rPr>
      <w:b w:val="0"/>
      <w:color w:val="auto"/>
      <w:sz w:val="20"/>
    </w:rPr>
  </w:style>
  <w:style w:type="paragraph" w:customStyle="1" w:styleId="a0">
    <w:name w:val="Список бюл."/>
    <w:basedOn w:val="a1"/>
    <w:uiPriority w:val="1"/>
    <w:qFormat/>
    <w:rsid w:val="003F16B2"/>
    <w:pPr>
      <w:numPr>
        <w:numId w:val="3"/>
      </w:numPr>
      <w:overflowPunct w:val="0"/>
      <w:autoSpaceDE w:val="0"/>
      <w:autoSpaceDN w:val="0"/>
      <w:adjustRightInd w:val="0"/>
      <w:spacing w:before="80"/>
    </w:pPr>
  </w:style>
  <w:style w:type="paragraph" w:customStyle="1" w:styleId="a5">
    <w:name w:val="Список бюл. с заполнением"/>
    <w:basedOn w:val="a0"/>
    <w:link w:val="a6"/>
    <w:uiPriority w:val="1"/>
    <w:qFormat/>
    <w:rsid w:val="003F16B2"/>
    <w:pPr>
      <w:tabs>
        <w:tab w:val="left" w:leader="dot" w:pos="6804"/>
      </w:tabs>
    </w:pPr>
  </w:style>
  <w:style w:type="character" w:customStyle="1" w:styleId="a6">
    <w:name w:val="Список бюл. с заполнением Знак"/>
    <w:link w:val="a5"/>
    <w:uiPriority w:val="1"/>
    <w:rsid w:val="003F16B2"/>
    <w:rPr>
      <w:rFonts w:ascii="Arial" w:eastAsia="Calibri" w:hAnsi="Arial" w:cs="Times New Roman"/>
      <w:sz w:val="20"/>
      <w:szCs w:val="26"/>
      <w:lang w:eastAsia="ru-RU"/>
    </w:rPr>
  </w:style>
  <w:style w:type="paragraph" w:customStyle="1" w:styleId="a">
    <w:name w:val="Заголовок приложения"/>
    <w:basedOn w:val="a1"/>
    <w:next w:val="a1"/>
    <w:uiPriority w:val="2"/>
    <w:rsid w:val="003F16B2"/>
    <w:pPr>
      <w:keepNext/>
      <w:keepLines/>
      <w:numPr>
        <w:numId w:val="2"/>
      </w:numPr>
      <w:suppressAutoHyphens/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b/>
      <w:color w:val="053868"/>
      <w:sz w:val="26"/>
      <w:lang w:eastAsia="x-none"/>
    </w:rPr>
  </w:style>
  <w:style w:type="paragraph" w:styleId="a7">
    <w:name w:val="footnote text"/>
    <w:basedOn w:val="a1"/>
    <w:link w:val="a8"/>
    <w:uiPriority w:val="99"/>
    <w:semiHidden/>
    <w:unhideWhenUsed/>
    <w:rsid w:val="001520F7"/>
    <w:pPr>
      <w:spacing w:before="0" w:line="240" w:lineRule="auto"/>
    </w:pPr>
    <w:rPr>
      <w:szCs w:val="20"/>
    </w:rPr>
  </w:style>
  <w:style w:type="character" w:customStyle="1" w:styleId="a8">
    <w:name w:val="Текст сноски Знак"/>
    <w:basedOn w:val="a2"/>
    <w:link w:val="a7"/>
    <w:uiPriority w:val="99"/>
    <w:semiHidden/>
    <w:rsid w:val="001520F7"/>
    <w:rPr>
      <w:rFonts w:ascii="Arial" w:eastAsia="Calibri" w:hAnsi="Arial" w:cs="Times New Roman"/>
      <w:sz w:val="20"/>
      <w:szCs w:val="20"/>
      <w:lang w:eastAsia="ru-RU"/>
    </w:rPr>
  </w:style>
  <w:style w:type="character" w:styleId="a9">
    <w:name w:val="footnote reference"/>
    <w:basedOn w:val="a2"/>
    <w:uiPriority w:val="99"/>
    <w:semiHidden/>
    <w:unhideWhenUsed/>
    <w:rsid w:val="001520F7"/>
    <w:rPr>
      <w:vertAlign w:val="superscript"/>
    </w:rPr>
  </w:style>
  <w:style w:type="paragraph" w:styleId="aa">
    <w:name w:val="header"/>
    <w:basedOn w:val="a1"/>
    <w:link w:val="ab"/>
    <w:uiPriority w:val="99"/>
    <w:unhideWhenUsed/>
    <w:rsid w:val="007A166B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7A166B"/>
    <w:rPr>
      <w:rFonts w:ascii="Arial" w:eastAsia="Calibri" w:hAnsi="Arial" w:cs="Times New Roman"/>
      <w:sz w:val="20"/>
      <w:szCs w:val="26"/>
      <w:lang w:eastAsia="ru-RU"/>
    </w:rPr>
  </w:style>
  <w:style w:type="paragraph" w:styleId="ac">
    <w:name w:val="footer"/>
    <w:basedOn w:val="a1"/>
    <w:link w:val="ad"/>
    <w:uiPriority w:val="99"/>
    <w:unhideWhenUsed/>
    <w:rsid w:val="007A166B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7A166B"/>
    <w:rPr>
      <w:rFonts w:ascii="Arial" w:eastAsia="Calibri" w:hAnsi="Arial" w:cs="Times New Roman"/>
      <w:sz w:val="20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3533C-59FB-47EA-8E8E-C033368C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 Аркадий Владимирович</dc:creator>
  <cp:keywords/>
  <dc:description/>
  <cp:lastModifiedBy>Лаврова Эльвира Марковна \ Elvira Lavrova</cp:lastModifiedBy>
  <cp:revision>4</cp:revision>
  <dcterms:created xsi:type="dcterms:W3CDTF">2023-07-18T11:46:00Z</dcterms:created>
  <dcterms:modified xsi:type="dcterms:W3CDTF">2024-04-19T08:43:00Z</dcterms:modified>
</cp:coreProperties>
</file>